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Общество с ограниченной ответственностью ООО «АЛМИГРУПП» </w:t>
      </w:r>
      <w:r>
        <w:rPr>
          <w:rFonts w:ascii="Times New Roman" w:eastAsia="Times New Roman" w:hAnsi="Times New Roman" w:cs="Times New Roman"/>
          <w:b/>
          <w:bCs/>
        </w:rPr>
        <w:t>Золотовой Елены Дмитриевны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Золотова Е.Д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Общество с ограниченной ответственностью ООО «АЛМИГРУПП»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Объездная, д.3, помещ.14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</w:t>
      </w:r>
      <w:r>
        <w:rPr>
          <w:rFonts w:ascii="Times New Roman" w:eastAsia="Times New Roman" w:hAnsi="Times New Roman" w:cs="Times New Roman"/>
        </w:rPr>
        <w:t>документы (информацию) в ответ на требование о предоставлении документов (информации) от 26.09.2024 №3141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11.10.2024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Золотова Е.Д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Золотовой Е.Д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Золотовой</w:t>
      </w:r>
      <w:r>
        <w:rPr>
          <w:rFonts w:ascii="Times New Roman" w:eastAsia="Times New Roman" w:hAnsi="Times New Roman" w:cs="Times New Roman"/>
        </w:rPr>
        <w:t xml:space="preserve"> Е.Д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Золотовой Е.Д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информационным письмом от 12.03.2025 №10298;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журналом исходящих документов;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требованием о предоставлении документов №3141 от 26.09.2024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поручением об истребовании документов №6025 от 23.09.2024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Золотовой Е.Д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Золотовой Е.Д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Общество с ограниченной ответствен</w:t>
      </w:r>
      <w:r>
        <w:rPr>
          <w:rFonts w:ascii="Times New Roman" w:eastAsia="Times New Roman" w:hAnsi="Times New Roman" w:cs="Times New Roman"/>
        </w:rPr>
        <w:t xml:space="preserve">ностью ООО «АЛМИГРУПП» </w:t>
      </w:r>
      <w:r>
        <w:rPr>
          <w:rFonts w:ascii="Times New Roman" w:eastAsia="Times New Roman" w:hAnsi="Times New Roman" w:cs="Times New Roman"/>
          <w:b/>
          <w:bCs/>
        </w:rPr>
        <w:t>Золотову Елену Дмитриевну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0412365400285006262515135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30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2">
    <w:name w:val="cat-UserDefined grp-3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